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CD" w:rsidRDefault="008B6FCD" w:rsidP="00811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8B6FCD" w:rsidRDefault="008B6FCD" w:rsidP="00811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8B6FCD" w:rsidRDefault="008B6FCD" w:rsidP="00811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kern w:val="28"/>
          <w:sz w:val="18"/>
          <w:szCs w:val="24"/>
          <w:lang w:val="es-ES"/>
        </w:rPr>
      </w:pPr>
      <w:r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 xml:space="preserve">Área: </w:t>
      </w:r>
      <w:r w:rsidR="000E3157"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 xml:space="preserve">Secretario General y </w:t>
      </w:r>
      <w:proofErr w:type="gramStart"/>
      <w:r w:rsidR="000E3157"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>Sindico</w:t>
      </w:r>
      <w:proofErr w:type="gramEnd"/>
      <w:r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 xml:space="preserve">                 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  <w:r>
        <w:rPr>
          <w:rFonts w:ascii="Consolas" w:hAnsi="Consolas" w:cs="Consolas"/>
          <w:b/>
          <w:bCs/>
          <w:kern w:val="28"/>
          <w:sz w:val="24"/>
          <w:szCs w:val="24"/>
          <w:highlight w:val="yellow"/>
          <w:lang w:val="es-ES"/>
        </w:rPr>
        <w:t>OFICIO No.</w:t>
      </w:r>
      <w:r>
        <w:rPr>
          <w:rFonts w:ascii="Consolas" w:hAnsi="Consolas" w:cs="Consolas"/>
          <w:kern w:val="28"/>
          <w:sz w:val="24"/>
          <w:szCs w:val="24"/>
          <w:highlight w:val="yellow"/>
          <w:lang w:val="es-ES"/>
        </w:rPr>
        <w:t xml:space="preserve"> SMO/452/2017.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  <w:r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>ASUNTO: Se Informa.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kern w:val="28"/>
          <w:sz w:val="24"/>
          <w:szCs w:val="24"/>
          <w:lang w:val="es-ES"/>
        </w:rPr>
      </w:pPr>
      <w:r>
        <w:rPr>
          <w:rFonts w:ascii="Consolas" w:hAnsi="Consolas" w:cs="Consolas"/>
          <w:kern w:val="28"/>
          <w:sz w:val="24"/>
          <w:szCs w:val="24"/>
          <w:lang w:val="es-ES"/>
        </w:rPr>
        <w:t>Santa María Del Oro, Jalisco A 23 de Agosto  2017</w:t>
      </w: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b/>
          <w:kern w:val="28"/>
          <w:sz w:val="20"/>
          <w:szCs w:val="20"/>
          <w:lang w:val="es-ES"/>
        </w:rPr>
      </w:pPr>
      <w:r>
        <w:rPr>
          <w:rFonts w:ascii="Arial" w:hAnsi="Arial" w:cs="Arial"/>
          <w:b/>
          <w:kern w:val="28"/>
          <w:sz w:val="24"/>
          <w:szCs w:val="24"/>
          <w:lang w:val="es-ES"/>
        </w:rPr>
        <w:t>A Quien Corresponda: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b/>
          <w:kern w:val="28"/>
          <w:sz w:val="28"/>
          <w:szCs w:val="28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0E3157" w:rsidRPr="007F64E9" w:rsidRDefault="000E3157" w:rsidP="000E3157">
      <w:pPr>
        <w:jc w:val="both"/>
        <w:rPr>
          <w:rFonts w:ascii="Arial" w:hAnsi="Arial" w:cs="Arial"/>
        </w:rPr>
      </w:pPr>
      <w:r w:rsidRPr="007F64E9">
        <w:rPr>
          <w:rFonts w:ascii="Arial" w:hAnsi="Arial" w:cs="Arial"/>
        </w:rPr>
        <w:t xml:space="preserve">El que suscribe </w:t>
      </w:r>
      <w:r w:rsidRPr="007F64E9">
        <w:rPr>
          <w:rFonts w:ascii="Arial" w:hAnsi="Arial" w:cs="Arial"/>
          <w:b/>
        </w:rPr>
        <w:t>c. Fortunato Sandoval Farías,</w:t>
      </w:r>
      <w:r w:rsidRPr="007F64E9">
        <w:rPr>
          <w:rFonts w:ascii="Arial" w:hAnsi="Arial" w:cs="Arial"/>
        </w:rPr>
        <w:t xml:space="preserve"> Secretario  General Y Sindico Del H. Ayuntamiento Constitucional De Santa María Del Oro, Jalisco, por el periodo constitucional 2015-2018.</w:t>
      </w:r>
    </w:p>
    <w:p w:rsidR="000E3157" w:rsidRPr="007F64E9" w:rsidRDefault="000E3157" w:rsidP="000E3157">
      <w:pPr>
        <w:jc w:val="center"/>
        <w:rPr>
          <w:rFonts w:ascii="Arial" w:hAnsi="Arial" w:cs="Arial"/>
        </w:rPr>
      </w:pPr>
      <w:r w:rsidRPr="007F64E9">
        <w:rPr>
          <w:rFonts w:ascii="Arial" w:hAnsi="Arial" w:cs="Arial"/>
        </w:rPr>
        <w:t>---------------</w:t>
      </w:r>
      <w:r>
        <w:rPr>
          <w:rFonts w:ascii="Arial" w:hAnsi="Arial" w:cs="Arial"/>
        </w:rPr>
        <w:t>--------------------</w:t>
      </w:r>
      <w:r w:rsidRPr="007F64E9">
        <w:rPr>
          <w:rFonts w:ascii="Arial" w:hAnsi="Arial" w:cs="Arial"/>
        </w:rPr>
        <w:t>---------</w:t>
      </w:r>
      <w:r>
        <w:rPr>
          <w:rFonts w:ascii="Arial" w:hAnsi="Arial" w:cs="Arial"/>
          <w:b/>
        </w:rPr>
        <w:t>DOY FE</w:t>
      </w:r>
      <w:r w:rsidRPr="007F64E9">
        <w:rPr>
          <w:rFonts w:ascii="Arial" w:hAnsi="Arial" w:cs="Arial"/>
        </w:rPr>
        <w:t>-------</w:t>
      </w:r>
      <w:r>
        <w:rPr>
          <w:rFonts w:ascii="Arial" w:hAnsi="Arial" w:cs="Arial"/>
        </w:rPr>
        <w:t>---</w:t>
      </w:r>
      <w:r w:rsidRPr="007F64E9">
        <w:rPr>
          <w:rFonts w:ascii="Arial" w:hAnsi="Arial" w:cs="Arial"/>
        </w:rPr>
        <w:t>---</w:t>
      </w:r>
      <w:r>
        <w:rPr>
          <w:rFonts w:ascii="Arial" w:hAnsi="Arial" w:cs="Arial"/>
        </w:rPr>
        <w:t>----------------------------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 xml:space="preserve">Se realizo un diagnostico </w:t>
      </w:r>
      <w:r w:rsidR="000E3157">
        <w:rPr>
          <w:rFonts w:ascii="Arial" w:hAnsi="Arial" w:cs="Arial"/>
          <w:kern w:val="28"/>
          <w:sz w:val="24"/>
          <w:szCs w:val="24"/>
          <w:lang w:val="es-ES"/>
        </w:rPr>
        <w:t>al Transporte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</w:t>
      </w:r>
      <w:r w:rsidR="000E3157">
        <w:rPr>
          <w:rFonts w:ascii="Arial" w:hAnsi="Arial" w:cs="Arial"/>
          <w:kern w:val="28"/>
          <w:sz w:val="24"/>
          <w:szCs w:val="24"/>
          <w:lang w:val="es-ES"/>
        </w:rPr>
        <w:t>Público</w:t>
      </w:r>
      <w:r w:rsidR="0081221F">
        <w:rPr>
          <w:rFonts w:ascii="Arial" w:hAnsi="Arial" w:cs="Arial"/>
          <w:kern w:val="28"/>
          <w:sz w:val="24"/>
          <w:szCs w:val="24"/>
          <w:lang w:val="es-ES"/>
        </w:rPr>
        <w:t xml:space="preserve"> en la cabecera municipal y comunidades aledañas encontrando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lo siguiente: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Pr="00320540" w:rsidRDefault="00B16702" w:rsidP="00320540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320540">
        <w:rPr>
          <w:rFonts w:ascii="Arial" w:hAnsi="Arial" w:cs="Arial"/>
          <w:kern w:val="28"/>
          <w:lang w:val="es-ES"/>
        </w:rPr>
        <w:t xml:space="preserve">Según datos de la INEGI 2010 el municipio de Santa María del Oro, Jalisco, cuenta con </w:t>
      </w:r>
      <w:r w:rsidR="00DF5A7A">
        <w:rPr>
          <w:rFonts w:ascii="Arial" w:hAnsi="Arial" w:cs="Arial"/>
          <w:kern w:val="28"/>
          <w:lang w:val="es-ES"/>
        </w:rPr>
        <w:t>2653</w:t>
      </w:r>
      <w:r w:rsidRPr="00320540">
        <w:rPr>
          <w:rFonts w:ascii="Arial" w:hAnsi="Arial" w:cs="Arial"/>
          <w:kern w:val="28"/>
          <w:lang w:val="es-ES"/>
        </w:rPr>
        <w:t xml:space="preserve"> habitantes, de estos; en la cabecera Municipal habitan alrededor de 750 </w:t>
      </w:r>
      <w:r w:rsidR="00320540">
        <w:rPr>
          <w:rFonts w:ascii="Arial" w:hAnsi="Arial" w:cs="Arial"/>
          <w:kern w:val="28"/>
          <w:lang w:val="es-ES"/>
        </w:rPr>
        <w:t xml:space="preserve">y </w:t>
      </w:r>
      <w:r w:rsidRPr="00320540">
        <w:rPr>
          <w:rFonts w:ascii="Arial" w:hAnsi="Arial" w:cs="Arial"/>
          <w:kern w:val="28"/>
          <w:lang w:val="es-ES"/>
        </w:rPr>
        <w:t>el resto se encuentra ubicado en localidades aledañas y zona Ejidal</w:t>
      </w:r>
      <w:r w:rsidR="00320540">
        <w:rPr>
          <w:rFonts w:ascii="Arial" w:hAnsi="Arial" w:cs="Arial"/>
          <w:kern w:val="28"/>
          <w:lang w:val="es-ES"/>
        </w:rPr>
        <w:t>.</w:t>
      </w:r>
    </w:p>
    <w:p w:rsidR="00B16702" w:rsidRPr="00447EDD" w:rsidRDefault="00447EDD" w:rsidP="00447ED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>
        <w:rPr>
          <w:rFonts w:ascii="Arial" w:hAnsi="Arial" w:cs="Arial"/>
          <w:kern w:val="28"/>
          <w:lang w:val="es-ES"/>
        </w:rPr>
        <w:t xml:space="preserve">Dentro de la Cabecera Municipal </w:t>
      </w:r>
      <w:r w:rsidR="0081221F" w:rsidRPr="00447EDD">
        <w:rPr>
          <w:rFonts w:ascii="Arial" w:hAnsi="Arial" w:cs="Arial"/>
          <w:kern w:val="28"/>
          <w:lang w:val="es-ES"/>
        </w:rPr>
        <w:t xml:space="preserve">se cuenta con 1 servicio de transporte </w:t>
      </w:r>
      <w:r w:rsidR="00320540" w:rsidRPr="00447EDD">
        <w:rPr>
          <w:rFonts w:ascii="Arial" w:hAnsi="Arial" w:cs="Arial"/>
          <w:kern w:val="28"/>
          <w:lang w:val="es-ES"/>
        </w:rPr>
        <w:t>público</w:t>
      </w:r>
      <w:r w:rsidR="0081221F" w:rsidRPr="00447EDD">
        <w:rPr>
          <w:rFonts w:ascii="Arial" w:hAnsi="Arial" w:cs="Arial"/>
          <w:kern w:val="28"/>
          <w:lang w:val="es-ES"/>
        </w:rPr>
        <w:t xml:space="preserve"> de la línea </w:t>
      </w:r>
      <w:r w:rsidRPr="00447EDD">
        <w:rPr>
          <w:rFonts w:ascii="Arial" w:hAnsi="Arial" w:cs="Arial"/>
          <w:kern w:val="28"/>
          <w:lang w:val="es-ES"/>
        </w:rPr>
        <w:t>AUTOTRANSPORTE MAZAMITLA SA DE CV</w:t>
      </w:r>
    </w:p>
    <w:p w:rsidR="00320540" w:rsidRDefault="00320540" w:rsidP="00447ED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447EDD">
        <w:rPr>
          <w:rFonts w:ascii="Arial" w:hAnsi="Arial" w:cs="Arial"/>
          <w:kern w:val="28"/>
          <w:lang w:val="es-ES"/>
        </w:rPr>
        <w:t>Transporte</w:t>
      </w:r>
      <w:r w:rsidR="0081221F" w:rsidRPr="00447EDD">
        <w:rPr>
          <w:rFonts w:ascii="Arial" w:hAnsi="Arial" w:cs="Arial"/>
          <w:kern w:val="28"/>
          <w:lang w:val="es-ES"/>
        </w:rPr>
        <w:t xml:space="preserve"> el cual circula</w:t>
      </w:r>
      <w:r w:rsidRPr="00447EDD">
        <w:rPr>
          <w:rFonts w:ascii="Arial" w:hAnsi="Arial" w:cs="Arial"/>
          <w:kern w:val="28"/>
          <w:lang w:val="es-ES"/>
        </w:rPr>
        <w:t xml:space="preserve"> para</w:t>
      </w:r>
      <w:r w:rsidR="0081221F" w:rsidRPr="00447EDD">
        <w:rPr>
          <w:rFonts w:ascii="Arial" w:hAnsi="Arial" w:cs="Arial"/>
          <w:kern w:val="28"/>
          <w:lang w:val="es-ES"/>
        </w:rPr>
        <w:t xml:space="preserve"> </w:t>
      </w:r>
      <w:r w:rsidRPr="00447EDD">
        <w:rPr>
          <w:rFonts w:ascii="Arial" w:hAnsi="Arial" w:cs="Arial"/>
          <w:kern w:val="28"/>
          <w:lang w:val="es-ES"/>
        </w:rPr>
        <w:t xml:space="preserve">dar exclusivamente el servicio por la ruta Santa María del oro- </w:t>
      </w:r>
      <w:proofErr w:type="spellStart"/>
      <w:r w:rsidR="00863DD3">
        <w:rPr>
          <w:rFonts w:ascii="Arial" w:hAnsi="Arial" w:cs="Arial"/>
          <w:kern w:val="28"/>
          <w:lang w:val="es-ES"/>
        </w:rPr>
        <w:t>Mazamitla</w:t>
      </w:r>
      <w:proofErr w:type="spellEnd"/>
      <w:r w:rsidRPr="00447EDD">
        <w:rPr>
          <w:rFonts w:ascii="Arial" w:hAnsi="Arial" w:cs="Arial"/>
          <w:kern w:val="28"/>
          <w:lang w:val="es-ES"/>
        </w:rPr>
        <w:t xml:space="preserve">, Jalisco y viceversa. Puesto que la </w:t>
      </w:r>
      <w:r w:rsidR="00447EDD">
        <w:rPr>
          <w:rFonts w:ascii="Arial" w:hAnsi="Arial" w:cs="Arial"/>
          <w:kern w:val="28"/>
          <w:lang w:val="es-ES"/>
        </w:rPr>
        <w:t>vía</w:t>
      </w:r>
      <w:r w:rsidR="00863DD3">
        <w:rPr>
          <w:rFonts w:ascii="Arial" w:hAnsi="Arial" w:cs="Arial"/>
          <w:kern w:val="28"/>
          <w:lang w:val="es-ES"/>
        </w:rPr>
        <w:t xml:space="preserve"> de transito</w:t>
      </w:r>
      <w:r w:rsidR="00447EDD">
        <w:rPr>
          <w:rFonts w:ascii="Arial" w:hAnsi="Arial" w:cs="Arial"/>
          <w:kern w:val="28"/>
          <w:lang w:val="es-ES"/>
        </w:rPr>
        <w:t xml:space="preserve">  tiene </w:t>
      </w:r>
      <w:proofErr w:type="spellStart"/>
      <w:r w:rsidR="00447EDD">
        <w:rPr>
          <w:rFonts w:ascii="Arial" w:hAnsi="Arial" w:cs="Arial"/>
          <w:kern w:val="28"/>
          <w:lang w:val="es-ES"/>
        </w:rPr>
        <w:t>encarpetamiento</w:t>
      </w:r>
      <w:proofErr w:type="spellEnd"/>
      <w:r w:rsidR="00447EDD">
        <w:rPr>
          <w:rFonts w:ascii="Arial" w:hAnsi="Arial" w:cs="Arial"/>
          <w:kern w:val="28"/>
          <w:lang w:val="es-ES"/>
        </w:rPr>
        <w:t xml:space="preserve"> asfaltico </w:t>
      </w:r>
      <w:r w:rsidRPr="00447EDD">
        <w:rPr>
          <w:rFonts w:ascii="Arial" w:hAnsi="Arial" w:cs="Arial"/>
          <w:kern w:val="28"/>
          <w:lang w:val="es-ES"/>
        </w:rPr>
        <w:t xml:space="preserve">y </w:t>
      </w:r>
      <w:r w:rsidR="00447EDD" w:rsidRPr="00447EDD">
        <w:rPr>
          <w:rFonts w:ascii="Arial" w:hAnsi="Arial" w:cs="Arial"/>
          <w:kern w:val="28"/>
          <w:lang w:val="es-ES"/>
        </w:rPr>
        <w:t>está</w:t>
      </w:r>
      <w:r w:rsidRPr="00447EDD">
        <w:rPr>
          <w:rFonts w:ascii="Arial" w:hAnsi="Arial" w:cs="Arial"/>
          <w:kern w:val="28"/>
          <w:lang w:val="es-ES"/>
        </w:rPr>
        <w:t xml:space="preserve"> en buenas condiciones.</w:t>
      </w:r>
    </w:p>
    <w:p w:rsidR="008C0271" w:rsidRDefault="008C0271" w:rsidP="008C027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</w:p>
    <w:p w:rsidR="008C0271" w:rsidRPr="00447EDD" w:rsidRDefault="008C0271" w:rsidP="008C027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</w:p>
    <w:p w:rsidR="00320540" w:rsidRDefault="00447EDD" w:rsidP="00320540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320540">
        <w:rPr>
          <w:rFonts w:ascii="Arial" w:hAnsi="Arial" w:cs="Arial"/>
          <w:kern w:val="28"/>
          <w:lang w:val="es-ES"/>
        </w:rPr>
        <w:t>La</w:t>
      </w:r>
      <w:r w:rsidR="00320540" w:rsidRPr="00320540">
        <w:rPr>
          <w:rFonts w:ascii="Arial" w:hAnsi="Arial" w:cs="Arial"/>
          <w:kern w:val="28"/>
          <w:lang w:val="es-ES"/>
        </w:rPr>
        <w:t xml:space="preserve"> población interesada en adquirir servicio de transporte</w:t>
      </w:r>
      <w:r w:rsidR="00320540">
        <w:rPr>
          <w:rFonts w:ascii="Arial" w:hAnsi="Arial" w:cs="Arial"/>
          <w:kern w:val="28"/>
          <w:lang w:val="es-ES"/>
        </w:rPr>
        <w:t xml:space="preserve"> ya se de cabecera y/o resto del Municipio</w:t>
      </w:r>
      <w:r w:rsidR="00320540" w:rsidRPr="00320540">
        <w:rPr>
          <w:rFonts w:ascii="Arial" w:hAnsi="Arial" w:cs="Arial"/>
          <w:kern w:val="28"/>
          <w:lang w:val="es-ES"/>
        </w:rPr>
        <w:t xml:space="preserve"> acude a la cabecera Municipal a tomar el camión</w:t>
      </w:r>
      <w:r w:rsidR="00320540">
        <w:rPr>
          <w:rFonts w:ascii="Arial" w:hAnsi="Arial" w:cs="Arial"/>
          <w:kern w:val="28"/>
          <w:lang w:val="es-ES"/>
        </w:rPr>
        <w:t xml:space="preserve">, ya que las vías de comunicación de Santa </w:t>
      </w:r>
      <w:r>
        <w:rPr>
          <w:rFonts w:ascii="Arial" w:hAnsi="Arial" w:cs="Arial"/>
          <w:kern w:val="28"/>
          <w:lang w:val="es-ES"/>
        </w:rPr>
        <w:t>María</w:t>
      </w:r>
      <w:r w:rsidR="00320540">
        <w:rPr>
          <w:rFonts w:ascii="Arial" w:hAnsi="Arial" w:cs="Arial"/>
          <w:kern w:val="28"/>
          <w:lang w:val="es-ES"/>
        </w:rPr>
        <w:t xml:space="preserve"> del Oro hacia cualquier localidad aledaña son </w:t>
      </w:r>
      <w:r>
        <w:rPr>
          <w:rFonts w:ascii="Arial" w:hAnsi="Arial" w:cs="Arial"/>
          <w:kern w:val="28"/>
          <w:lang w:val="es-ES"/>
        </w:rPr>
        <w:t>terracería</w:t>
      </w:r>
      <w:r w:rsidR="00320540">
        <w:rPr>
          <w:rFonts w:ascii="Arial" w:hAnsi="Arial" w:cs="Arial"/>
          <w:kern w:val="28"/>
          <w:lang w:val="es-ES"/>
        </w:rPr>
        <w:t xml:space="preserve"> y algunas son estrechas</w:t>
      </w:r>
      <w:r>
        <w:rPr>
          <w:rFonts w:ascii="Arial" w:hAnsi="Arial" w:cs="Arial"/>
          <w:kern w:val="28"/>
          <w:lang w:val="es-ES"/>
        </w:rPr>
        <w:t xml:space="preserve"> y/o presentan grietas</w:t>
      </w:r>
      <w:r w:rsidR="00320540">
        <w:rPr>
          <w:rFonts w:ascii="Arial" w:hAnsi="Arial" w:cs="Arial"/>
          <w:kern w:val="28"/>
          <w:lang w:val="es-ES"/>
        </w:rPr>
        <w:t xml:space="preserve">, motivo por el cual no circula transporte </w:t>
      </w:r>
      <w:r>
        <w:rPr>
          <w:rFonts w:ascii="Arial" w:hAnsi="Arial" w:cs="Arial"/>
          <w:kern w:val="28"/>
          <w:lang w:val="es-ES"/>
        </w:rPr>
        <w:t>público</w:t>
      </w:r>
      <w:r w:rsidR="00320540">
        <w:rPr>
          <w:rFonts w:ascii="Arial" w:hAnsi="Arial" w:cs="Arial"/>
          <w:kern w:val="28"/>
          <w:lang w:val="es-ES"/>
        </w:rPr>
        <w:t>, y la población utiliza vehículos propios para trasladarse de un lugar a otro.</w:t>
      </w:r>
    </w:p>
    <w:p w:rsidR="008C0271" w:rsidRPr="00320540" w:rsidRDefault="008C0271" w:rsidP="00320540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>Justificación:</w:t>
      </w:r>
    </w:p>
    <w:p w:rsidR="00B16702" w:rsidRDefault="00BB60AF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 xml:space="preserve">En base a lo anterior y las condiciones en las que se encuentran las vías de comunicación terrestres, el </w:t>
      </w:r>
      <w:r w:rsidR="008C0271">
        <w:rPr>
          <w:rFonts w:ascii="Arial" w:hAnsi="Arial" w:cs="Arial"/>
          <w:kern w:val="28"/>
          <w:sz w:val="24"/>
          <w:szCs w:val="24"/>
          <w:lang w:val="es-ES"/>
        </w:rPr>
        <w:t>municipio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no gestiona incremento de transporte </w:t>
      </w:r>
      <w:r w:rsidR="008C0271">
        <w:rPr>
          <w:rFonts w:ascii="Arial" w:hAnsi="Arial" w:cs="Arial"/>
          <w:kern w:val="28"/>
          <w:sz w:val="24"/>
          <w:szCs w:val="24"/>
          <w:lang w:val="es-ES"/>
        </w:rPr>
        <w:t>público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, ya que </w:t>
      </w:r>
      <w:r w:rsidR="008C0271">
        <w:rPr>
          <w:rFonts w:ascii="Arial" w:hAnsi="Arial" w:cs="Arial"/>
          <w:kern w:val="28"/>
          <w:sz w:val="24"/>
          <w:szCs w:val="24"/>
          <w:lang w:val="es-ES"/>
        </w:rPr>
        <w:t>sería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en</w:t>
      </w:r>
      <w:r w:rsidR="008C0271">
        <w:rPr>
          <w:rFonts w:ascii="Arial" w:hAnsi="Arial" w:cs="Arial"/>
          <w:kern w:val="28"/>
          <w:sz w:val="24"/>
          <w:szCs w:val="24"/>
          <w:lang w:val="es-ES"/>
        </w:rPr>
        <w:t xml:space="preserve"> vano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 su estancia en el lugar</w:t>
      </w:r>
      <w:r w:rsidR="00863DD3">
        <w:rPr>
          <w:rFonts w:ascii="Arial" w:hAnsi="Arial" w:cs="Arial"/>
          <w:kern w:val="28"/>
          <w:sz w:val="24"/>
          <w:szCs w:val="24"/>
          <w:lang w:val="es-ES"/>
        </w:rPr>
        <w:t xml:space="preserve"> puesto que no generaría ganancias hacia la empresa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y por ende no </w:t>
      </w:r>
      <w:r w:rsidR="00863DD3">
        <w:rPr>
          <w:rFonts w:ascii="Arial" w:hAnsi="Arial" w:cs="Arial"/>
          <w:kern w:val="28"/>
          <w:sz w:val="24"/>
          <w:szCs w:val="24"/>
          <w:lang w:val="es-ES"/>
        </w:rPr>
        <w:t xml:space="preserve">les interesaría </w:t>
      </w:r>
      <w:proofErr w:type="spellStart"/>
      <w:r w:rsidR="00863DD3">
        <w:rPr>
          <w:rFonts w:ascii="Arial" w:hAnsi="Arial" w:cs="Arial"/>
          <w:kern w:val="28"/>
          <w:sz w:val="24"/>
          <w:szCs w:val="24"/>
          <w:lang w:val="es-ES"/>
        </w:rPr>
        <w:t>prestarar</w:t>
      </w:r>
      <w:proofErr w:type="spellEnd"/>
      <w:r>
        <w:rPr>
          <w:rFonts w:ascii="Arial" w:hAnsi="Arial" w:cs="Arial"/>
          <w:kern w:val="28"/>
          <w:sz w:val="24"/>
          <w:szCs w:val="24"/>
          <w:lang w:val="es-ES"/>
        </w:rPr>
        <w:t xml:space="preserve"> el servicio a la población.</w:t>
      </w: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center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28"/>
          <w:sz w:val="24"/>
          <w:szCs w:val="24"/>
          <w:lang w:val="es-ES"/>
        </w:rPr>
        <w:t xml:space="preserve">                     A T E N T A M E N T E</w:t>
      </w: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  <w:r>
        <w:rPr>
          <w:rFonts w:ascii="Arial" w:hAnsi="Arial" w:cs="Arial"/>
          <w:b/>
          <w:bCs/>
          <w:kern w:val="28"/>
          <w:sz w:val="18"/>
          <w:szCs w:val="18"/>
          <w:lang w:val="es-ES"/>
        </w:rPr>
        <w:t>“2017 Año del Centenario de la Promulgación de la Constitución política de los Estados Unidos Mexicano, de la Constitución Política Del Estado Libre Y Soberano De Jalisco y del natalicio de Juan Rulfo”</w:t>
      </w: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8"/>
          <w:szCs w:val="28"/>
          <w:lang w:val="es-ES"/>
        </w:rPr>
      </w:pPr>
      <w:r>
        <w:rPr>
          <w:rFonts w:ascii="Arial" w:hAnsi="Arial" w:cs="Arial"/>
          <w:b/>
          <w:bCs/>
          <w:kern w:val="28"/>
          <w:sz w:val="28"/>
          <w:szCs w:val="28"/>
          <w:lang w:val="es-ES"/>
        </w:rPr>
        <w:t xml:space="preserve">            ______________________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28"/>
          <w:sz w:val="24"/>
          <w:szCs w:val="24"/>
          <w:lang w:val="es-ES"/>
        </w:rPr>
        <w:t xml:space="preserve">                 C. Eleazar Medina Chávez</w:t>
      </w:r>
    </w:p>
    <w:p w:rsidR="00B16702" w:rsidRDefault="00B16702" w:rsidP="00B16702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  <w:r>
        <w:rPr>
          <w:rFonts w:ascii="Arial" w:hAnsi="Arial" w:cs="Arial"/>
          <w:b/>
          <w:kern w:val="28"/>
          <w:sz w:val="24"/>
          <w:szCs w:val="24"/>
          <w:lang w:val="es-ES"/>
        </w:rPr>
        <w:t>Presidente Municipal de Santa María del Oro</w:t>
      </w:r>
    </w:p>
    <w:p w:rsidR="0037091B" w:rsidRPr="000265BF" w:rsidRDefault="0037091B" w:rsidP="00B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lang w:val="es-ES"/>
        </w:rPr>
      </w:pPr>
    </w:p>
    <w:sectPr w:rsidR="0037091B" w:rsidRPr="000265BF" w:rsidSect="008C027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C43"/>
    <w:multiLevelType w:val="hybridMultilevel"/>
    <w:tmpl w:val="4C106354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A4717"/>
    <w:multiLevelType w:val="hybridMultilevel"/>
    <w:tmpl w:val="DC0C4A6A"/>
    <w:lvl w:ilvl="0" w:tplc="080A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C05F9"/>
    <w:multiLevelType w:val="hybridMultilevel"/>
    <w:tmpl w:val="88826C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A01CC"/>
    <w:multiLevelType w:val="hybridMultilevel"/>
    <w:tmpl w:val="1B68BD26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05B54"/>
    <w:multiLevelType w:val="hybridMultilevel"/>
    <w:tmpl w:val="F22C48B0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C45016"/>
    <w:multiLevelType w:val="hybridMultilevel"/>
    <w:tmpl w:val="4AF061A2"/>
    <w:lvl w:ilvl="0" w:tplc="080A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11D6"/>
    <w:rsid w:val="000265BF"/>
    <w:rsid w:val="000E3157"/>
    <w:rsid w:val="0030362C"/>
    <w:rsid w:val="00320540"/>
    <w:rsid w:val="0037091B"/>
    <w:rsid w:val="003B02F9"/>
    <w:rsid w:val="00447EDD"/>
    <w:rsid w:val="004E6834"/>
    <w:rsid w:val="0062698F"/>
    <w:rsid w:val="007D1FBD"/>
    <w:rsid w:val="008111D6"/>
    <w:rsid w:val="0081221F"/>
    <w:rsid w:val="00863DD3"/>
    <w:rsid w:val="008B6FCD"/>
    <w:rsid w:val="008C0271"/>
    <w:rsid w:val="00901EFF"/>
    <w:rsid w:val="00952BF3"/>
    <w:rsid w:val="00B16702"/>
    <w:rsid w:val="00BB60AF"/>
    <w:rsid w:val="00DF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D6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2017-08-23T18:42:00Z</dcterms:created>
  <dcterms:modified xsi:type="dcterms:W3CDTF">2017-08-30T18:19:00Z</dcterms:modified>
</cp:coreProperties>
</file>